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1A" w:rsidRPr="00EB7D02" w:rsidRDefault="000E42FA" w:rsidP="00AA3D1A">
      <w:pPr>
        <w:spacing w:after="0"/>
        <w:jc w:val="center"/>
        <w:rPr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1A" w:rsidRPr="00EB7D02" w:rsidRDefault="00AA3D1A" w:rsidP="00AA3D1A">
      <w:pPr>
        <w:spacing w:after="0"/>
        <w:jc w:val="center"/>
        <w:rPr>
          <w:b/>
        </w:rPr>
      </w:pPr>
    </w:p>
    <w:p w:rsidR="00AA3D1A" w:rsidRPr="00EB7D02" w:rsidRDefault="00AA3D1A" w:rsidP="00AA3D1A">
      <w:pPr>
        <w:spacing w:after="0"/>
        <w:jc w:val="center"/>
      </w:pPr>
      <w:r w:rsidRPr="00EB7D02">
        <w:t>ΕΛΛΗΝΙΚΗ ΔΗΜΟΚΡΑΤΙΑ</w:t>
      </w:r>
    </w:p>
    <w:p w:rsidR="00AA3D1A" w:rsidRPr="00EB7D02" w:rsidRDefault="00AA3D1A" w:rsidP="00AA3D1A">
      <w:pPr>
        <w:spacing w:after="0"/>
        <w:jc w:val="center"/>
      </w:pPr>
      <w:r w:rsidRPr="00EB7D02">
        <w:t xml:space="preserve">ΥΠΟΥΡΓΕΙΟ  </w:t>
      </w:r>
      <w:r w:rsidR="00986913">
        <w:t xml:space="preserve">ΠΟΛΙΤΙΣΜΟΥ </w:t>
      </w:r>
      <w:r w:rsidRPr="00EB7D02">
        <w:t>ΠΑΙΔΕΙΑΣ ΚΑΙ ΘΡΗΣΚΕΥΜΑΤΩΝ</w:t>
      </w:r>
    </w:p>
    <w:p w:rsidR="00AA3D1A" w:rsidRPr="00EB7D02" w:rsidRDefault="00AA3D1A" w:rsidP="00AA3D1A">
      <w:pPr>
        <w:spacing w:after="0"/>
        <w:jc w:val="center"/>
        <w:rPr>
          <w:b/>
        </w:rPr>
      </w:pPr>
      <w:r w:rsidRPr="00EB7D02">
        <w:rPr>
          <w:b/>
        </w:rPr>
        <w:t>-----</w:t>
      </w:r>
    </w:p>
    <w:p w:rsidR="00AA3D1A" w:rsidRPr="00EB7D02" w:rsidRDefault="00AA3D1A" w:rsidP="00AA3D1A">
      <w:pPr>
        <w:spacing w:after="0"/>
        <w:jc w:val="center"/>
        <w:rPr>
          <w:b/>
        </w:rPr>
      </w:pPr>
      <w:r w:rsidRPr="00EB7D02">
        <w:rPr>
          <w:b/>
        </w:rPr>
        <w:t>ΓΡΑΦΕΙΟ ΤΥΠΟΥ</w:t>
      </w:r>
    </w:p>
    <w:p w:rsidR="00AA3D1A" w:rsidRPr="00EB7D02" w:rsidRDefault="00AA3D1A" w:rsidP="00AA3D1A">
      <w:pPr>
        <w:spacing w:after="0"/>
        <w:jc w:val="center"/>
        <w:rPr>
          <w:b/>
        </w:rPr>
      </w:pPr>
      <w:r w:rsidRPr="00EB7D02">
        <w:rPr>
          <w:b/>
        </w:rPr>
        <w:t>-----</w:t>
      </w:r>
    </w:p>
    <w:p w:rsidR="00AA3D1A" w:rsidRPr="00EB7D02" w:rsidRDefault="00AA3D1A" w:rsidP="00AA3D1A">
      <w:pPr>
        <w:spacing w:after="0"/>
        <w:jc w:val="center"/>
      </w:pPr>
      <w:proofErr w:type="spellStart"/>
      <w:r w:rsidRPr="00EB7D02">
        <w:t>Ταχ</w:t>
      </w:r>
      <w:proofErr w:type="spellEnd"/>
      <w:r w:rsidRPr="00EB7D02">
        <w:t>. Δ/</w:t>
      </w:r>
      <w:proofErr w:type="spellStart"/>
      <w:r w:rsidRPr="00EB7D02">
        <w:t>νση</w:t>
      </w:r>
      <w:proofErr w:type="spellEnd"/>
      <w:r w:rsidRPr="00EB7D02">
        <w:t>: Α. Παπανδρέου 37</w:t>
      </w:r>
    </w:p>
    <w:p w:rsidR="00AA3D1A" w:rsidRPr="00EB7D02" w:rsidRDefault="00AA3D1A" w:rsidP="00AA3D1A">
      <w:pPr>
        <w:spacing w:after="0"/>
        <w:jc w:val="center"/>
      </w:pPr>
      <w:r w:rsidRPr="00EB7D02">
        <w:t>Τ.Κ. – Πόλη: 15180 - Μαρούσι</w:t>
      </w:r>
    </w:p>
    <w:p w:rsidR="00AA3D1A" w:rsidRPr="00EB7D02" w:rsidRDefault="00AA3D1A" w:rsidP="00AA3D1A">
      <w:pPr>
        <w:spacing w:after="0"/>
        <w:jc w:val="center"/>
      </w:pPr>
      <w:r w:rsidRPr="00EB7D02">
        <w:t xml:space="preserve">Ιστοσελίδα: </w:t>
      </w:r>
      <w:hyperlink r:id="rId6" w:history="1">
        <w:r w:rsidRPr="00EB7D02">
          <w:rPr>
            <w:rStyle w:val="-"/>
            <w:rFonts w:eastAsia="Arial Unicode MS"/>
          </w:rPr>
          <w:t>www.minedu.gov.gr</w:t>
        </w:r>
      </w:hyperlink>
    </w:p>
    <w:p w:rsidR="00AA3D1A" w:rsidRPr="00EB7D02" w:rsidRDefault="00AA3D1A" w:rsidP="00AA3D1A">
      <w:pPr>
        <w:spacing w:after="0"/>
        <w:jc w:val="center"/>
        <w:rPr>
          <w:lang w:val="en-US"/>
        </w:rPr>
      </w:pPr>
      <w:r w:rsidRPr="00EB7D02">
        <w:rPr>
          <w:lang w:val="en-US"/>
        </w:rPr>
        <w:t>E-mail: press@minedu.gov.gr</w:t>
      </w:r>
    </w:p>
    <w:p w:rsidR="003E1950" w:rsidRPr="006F21DF" w:rsidRDefault="00AA3D1A" w:rsidP="003E1950">
      <w:pPr>
        <w:jc w:val="center"/>
        <w:rPr>
          <w:b/>
          <w:lang w:val="en-US"/>
        </w:rPr>
      </w:pPr>
      <w:r w:rsidRPr="00EB7D02">
        <w:rPr>
          <w:b/>
          <w:lang w:val="en-US"/>
        </w:rPr>
        <w:tab/>
      </w:r>
      <w:r w:rsidRPr="00EB7D02">
        <w:rPr>
          <w:b/>
          <w:lang w:val="en-US"/>
        </w:rPr>
        <w:tab/>
      </w:r>
      <w:r w:rsidRPr="00EB7D02">
        <w:rPr>
          <w:b/>
          <w:lang w:val="en-US"/>
        </w:rPr>
        <w:tab/>
      </w:r>
      <w:r w:rsidRPr="00EB7D02">
        <w:rPr>
          <w:b/>
          <w:lang w:val="en-US"/>
        </w:rPr>
        <w:tab/>
      </w:r>
      <w:r w:rsidRPr="00EB7D02">
        <w:rPr>
          <w:b/>
          <w:lang w:val="en-US"/>
        </w:rPr>
        <w:tab/>
      </w:r>
      <w:r w:rsidR="003E1950" w:rsidRPr="006F21DF">
        <w:rPr>
          <w:b/>
          <w:lang w:val="en-US"/>
        </w:rPr>
        <w:t xml:space="preserve">                                                  </w:t>
      </w:r>
    </w:p>
    <w:p w:rsidR="00AA3D1A" w:rsidRPr="00FF4E9C" w:rsidRDefault="003E1950" w:rsidP="003E1950">
      <w:pPr>
        <w:jc w:val="center"/>
        <w:rPr>
          <w:b/>
        </w:rPr>
      </w:pPr>
      <w:r w:rsidRPr="006F21DF">
        <w:rPr>
          <w:b/>
          <w:lang w:val="en-US"/>
        </w:rPr>
        <w:t xml:space="preserve">                                                                                                                       </w:t>
      </w:r>
      <w:r w:rsidR="00AA3D1A" w:rsidRPr="00EB7D02">
        <w:rPr>
          <w:b/>
        </w:rPr>
        <w:t>Μαρούσι</w:t>
      </w:r>
      <w:r w:rsidR="00D03A52" w:rsidRPr="006F21DF">
        <w:rPr>
          <w:b/>
        </w:rPr>
        <w:t xml:space="preserve">, 19 </w:t>
      </w:r>
      <w:r w:rsidR="00D03A52">
        <w:rPr>
          <w:b/>
        </w:rPr>
        <w:t>Ιουνίου</w:t>
      </w:r>
      <w:r w:rsidR="001A2D4D" w:rsidRPr="00811F94">
        <w:rPr>
          <w:b/>
        </w:rPr>
        <w:t xml:space="preserve"> 2015</w:t>
      </w:r>
    </w:p>
    <w:p w:rsidR="0050502F" w:rsidRDefault="0050502F" w:rsidP="00FD10E6">
      <w:pPr>
        <w:rPr>
          <w:b/>
          <w:u w:val="single"/>
        </w:rPr>
      </w:pPr>
      <w:r>
        <w:rPr>
          <w:sz w:val="32"/>
          <w:szCs w:val="32"/>
        </w:rPr>
        <w:t xml:space="preserve">    </w:t>
      </w:r>
      <w:r w:rsidR="00367613">
        <w:rPr>
          <w:sz w:val="32"/>
          <w:szCs w:val="32"/>
        </w:rPr>
        <w:t xml:space="preserve">                                                </w:t>
      </w:r>
      <w:r w:rsidR="003B2325">
        <w:rPr>
          <w:sz w:val="32"/>
          <w:szCs w:val="32"/>
        </w:rPr>
        <w:t xml:space="preserve">     </w:t>
      </w:r>
      <w:r w:rsidR="00367613">
        <w:rPr>
          <w:sz w:val="32"/>
          <w:szCs w:val="32"/>
        </w:rPr>
        <w:t xml:space="preserve">        </w:t>
      </w:r>
      <w:r w:rsidR="003B2325">
        <w:rPr>
          <w:b/>
          <w:u w:val="single"/>
        </w:rPr>
        <w:t xml:space="preserve">ΔΕΛΤΙΟ   ΤΥΠΟΥ </w:t>
      </w:r>
    </w:p>
    <w:p w:rsidR="00313DAC" w:rsidRDefault="00313DAC" w:rsidP="00FD10E6">
      <w:pPr>
        <w:rPr>
          <w:b/>
          <w:u w:val="single"/>
        </w:rPr>
      </w:pPr>
    </w:p>
    <w:p w:rsidR="00313DAC" w:rsidRDefault="00313DAC" w:rsidP="00313DAC">
      <w:pPr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Η ΕΙΔΙΚΗ ΥΠΗΡΕΣΙΑ ΕΦΑΡΜΟΓΗΣ ΕΚΠΑΙΔΕΥΤΙΚΩΝ ΔΡΑΣΕΩΝ (ΕΥΕΕΔ) ΤΟΥ ΥΠΟΥΡΓΕΙΟΥ ΠΟΛΙΤΙΣΜΟΥ, ΠΑΙΔΕΙΑΣ ΚΑΙ ΘΡΗΣΚΕΥΜΑΤΩΝ</w:t>
      </w:r>
    </w:p>
    <w:p w:rsidR="00313DAC" w:rsidRPr="007C7A15" w:rsidRDefault="00313DAC" w:rsidP="00313DAC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313DAC">
        <w:rPr>
          <w:rFonts w:cs="Calibri"/>
          <w:bCs/>
          <w:color w:val="000000"/>
        </w:rPr>
        <w:t>στο πλαίσιο υλοποίησης</w:t>
      </w:r>
      <w:r w:rsidRPr="007C7A15">
        <w:rPr>
          <w:rFonts w:cs="Calibri"/>
          <w:b/>
          <w:bCs/>
          <w:color w:val="000000"/>
        </w:rPr>
        <w:t xml:space="preserve"> </w:t>
      </w:r>
      <w:r>
        <w:rPr>
          <w:rFonts w:cs="Calibri"/>
          <w:color w:val="000000"/>
        </w:rPr>
        <w:t>του Υποέργου 4</w:t>
      </w:r>
      <w:r w:rsidRPr="007C7A15">
        <w:rPr>
          <w:rFonts w:cs="Calibri"/>
          <w:color w:val="000000"/>
        </w:rPr>
        <w:t xml:space="preserve"> με τίτλο «</w:t>
      </w:r>
      <w:r w:rsidRPr="009E61B2">
        <w:t>ΕΚΠΟΝΗΣΗ ΚΑΙ ΥΠΟΒΟΛΗ ΨΗΦΙΑΚΩΝ ΣΕΝΑΡΙΩΝ  ΑΠΟ ΤΟΥΣ ΕΚΠΑΙΔΕΥΤΙΚΟΥΣ</w:t>
      </w:r>
      <w:r w:rsidRPr="007C7A15">
        <w:rPr>
          <w:rFonts w:cs="Calibri"/>
          <w:color w:val="000000"/>
        </w:rPr>
        <w:t>» της Πράξης «</w:t>
      </w:r>
      <w:r w:rsidRPr="007C7A15">
        <w:rPr>
          <w:rFonts w:cs="Calibri"/>
          <w:b/>
          <w:bCs/>
          <w:color w:val="000000"/>
        </w:rPr>
        <w:t>Ανάπτυξη μεθοδολογίας και ψηφιακών διδακτικών σεναρίων για τα γνωστικά αντικείμενα της Πρωτοβάθμιας και Δευτεροβάθμιας Γενικής και Επαγγελματικής Εκπαίδευσης</w:t>
      </w:r>
      <w:r w:rsidRPr="007C7A15">
        <w:rPr>
          <w:rFonts w:cs="Calibri"/>
          <w:color w:val="000000"/>
        </w:rPr>
        <w:t>»</w:t>
      </w:r>
      <w:r w:rsidRPr="00313DAC">
        <w:rPr>
          <w:rFonts w:cs="Calibri"/>
          <w:b/>
          <w:bCs/>
          <w:color w:val="000000"/>
        </w:rPr>
        <w:t xml:space="preserve"> </w:t>
      </w:r>
      <w:r w:rsidRPr="007C7A15">
        <w:rPr>
          <w:rFonts w:cs="Calibri"/>
          <w:b/>
          <w:bCs/>
          <w:color w:val="000000"/>
        </w:rPr>
        <w:t>του Επιχειρησιακού Προγράμματος: «Εκπαίδευση και Δια Βίου Μάθηση»</w:t>
      </w:r>
      <w:r w:rsidR="003F5CB7">
        <w:rPr>
          <w:rFonts w:cs="Calibri"/>
          <w:b/>
          <w:bCs/>
          <w:color w:val="000000"/>
        </w:rPr>
        <w:t xml:space="preserve"> (ΕΣΠΑ 2007-2013)</w:t>
      </w:r>
      <w:r w:rsidRPr="007C7A15">
        <w:rPr>
          <w:rFonts w:cs="Calibri"/>
          <w:color w:val="000000"/>
        </w:rPr>
        <w:t>, η οποία συγχρηματοδοτείται από την Ευρωπαϊκή Ένωσ</w:t>
      </w:r>
      <w:r>
        <w:rPr>
          <w:rFonts w:cs="Calibri"/>
          <w:color w:val="000000"/>
        </w:rPr>
        <w:t>η (ΕΚΤ) και το Ελληνικό Δημόσιο</w:t>
      </w:r>
      <w:r w:rsidRPr="007C7A15">
        <w:rPr>
          <w:rFonts w:cs="Calibri"/>
          <w:color w:val="000000"/>
        </w:rPr>
        <w:t xml:space="preserve"> </w:t>
      </w:r>
    </w:p>
    <w:p w:rsidR="00E82440" w:rsidRPr="00511DDF" w:rsidRDefault="00E82440" w:rsidP="00E82440">
      <w:pPr>
        <w:jc w:val="center"/>
        <w:rPr>
          <w:rFonts w:cs="Calibri"/>
          <w:b/>
          <w:color w:val="000000"/>
          <w:sz w:val="28"/>
          <w:szCs w:val="28"/>
        </w:rPr>
      </w:pPr>
      <w:r w:rsidRPr="00511DDF">
        <w:rPr>
          <w:rFonts w:cs="Calibri"/>
          <w:b/>
          <w:color w:val="000000"/>
          <w:sz w:val="28"/>
          <w:szCs w:val="28"/>
        </w:rPr>
        <w:t>Προσκαλεί</w:t>
      </w:r>
    </w:p>
    <w:p w:rsidR="00CA060B" w:rsidRDefault="00E82440" w:rsidP="00E82440">
      <w:pPr>
        <w:autoSpaceDE w:val="0"/>
        <w:autoSpaceDN w:val="0"/>
        <w:adjustRightInd w:val="0"/>
        <w:jc w:val="both"/>
        <w:rPr>
          <w:bCs/>
        </w:rPr>
      </w:pPr>
      <w:r w:rsidRPr="00E11EF3">
        <w:lastRenderedPageBreak/>
        <w:t xml:space="preserve">τους ενδιαφερόμενους </w:t>
      </w:r>
      <w:r>
        <w:rPr>
          <w:bCs/>
        </w:rPr>
        <w:t>Εκπαιδευτικούς</w:t>
      </w:r>
      <w:r w:rsidRPr="00ED5C87">
        <w:rPr>
          <w:bCs/>
        </w:rPr>
        <w:t xml:space="preserve"> Πρωτοβάθμιας και Δευτεροβάθμιας Δημόσιας ή Ι</w:t>
      </w:r>
      <w:r>
        <w:rPr>
          <w:bCs/>
        </w:rPr>
        <w:t>διωτικής Εκπαίδευση</w:t>
      </w:r>
      <w:r w:rsidR="00CA060B">
        <w:rPr>
          <w:bCs/>
        </w:rPr>
        <w:t>ς</w:t>
      </w:r>
      <w:r w:rsidR="001E07DA" w:rsidRPr="001E07DA">
        <w:rPr>
          <w:rFonts w:eastAsia="Times New Roman"/>
          <w:bCs/>
          <w:lang w:eastAsia="el-GR"/>
        </w:rPr>
        <w:t xml:space="preserve"> να υποβάλλουν ένα (1) ψηφιακό διδακτικό σενάριο πάνω στο γνωστικό αντικείμενο της επιλογής τους</w:t>
      </w:r>
      <w:r w:rsidR="001E07DA" w:rsidRPr="001E07DA">
        <w:rPr>
          <w:rFonts w:eastAsia="Times New Roman"/>
          <w:lang w:eastAsia="el-GR"/>
        </w:rPr>
        <w:t>, σύμφωνα με τα οριζόμενα στην παρούσα Πρόσκληση και τις ανάγκες του Υποέργου 4 της Πράξης «Ανάπτυξη μεθοδολογίας και ψηφιακών διδακτικών σεναρίων για τα γνωστικά αντικείμενα της Πρωτοβάθμιας και Δευτεροβάθμιας Γενικής και Επαγγελματικής Εκπαίδευσης»</w:t>
      </w:r>
      <w:r w:rsidR="00CA060B">
        <w:rPr>
          <w:bCs/>
        </w:rPr>
        <w:t>.</w:t>
      </w:r>
    </w:p>
    <w:p w:rsidR="00CA060B" w:rsidRPr="00CA060B" w:rsidRDefault="00CA060B" w:rsidP="00F95EF6">
      <w:pPr>
        <w:pStyle w:val="1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</w:pPr>
      <w:r w:rsidRPr="00CA060B">
        <w:t xml:space="preserve">Η εκπόνηση, υποβολή, αξιολόγηση και ανάδειξη των βέλτιστων σεναρίων θα πραγματοποιηθεί μέσω του  Ψηφιακού Συστήματος - Ηλεκτρονικής Πλατφόρμας Ανάπτυξης, Σχεδίασης, Υποβολής και Αξιολόγησης «ΑΙΣΩΠΟΣ» που θα έχει αναπτυχθεί από το Ι.Ε.Π.  Στην Πλατφόρμα θα βρίσκεται αναρτημένο μεγάλο πλήθος δειγματικών σεναρίων, στη διάθεση όλων των εκπαιδευτικών – δημιουργών. </w:t>
      </w:r>
    </w:p>
    <w:p w:rsidR="00CA060B" w:rsidRPr="00CA060B" w:rsidRDefault="00CA060B" w:rsidP="00F95EF6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eastAsia="Times New Roman"/>
        </w:rPr>
      </w:pPr>
      <w:r w:rsidRPr="00CA060B">
        <w:rPr>
          <w:rFonts w:cs="Calibri"/>
        </w:rPr>
        <w:t xml:space="preserve">Η Πλατφόρμα θα είναι </w:t>
      </w:r>
      <w:proofErr w:type="spellStart"/>
      <w:r w:rsidRPr="00CA060B">
        <w:rPr>
          <w:rFonts w:cs="Calibri"/>
        </w:rPr>
        <w:t>προσβάσιμη</w:t>
      </w:r>
      <w:proofErr w:type="spellEnd"/>
      <w:r w:rsidRPr="00CA060B">
        <w:rPr>
          <w:rFonts w:cs="Calibri"/>
        </w:rPr>
        <w:t xml:space="preserve"> στην ακόλουθη διεύθυνση : </w:t>
      </w:r>
      <w:hyperlink r:id="rId7" w:history="1">
        <w:r w:rsidRPr="00CA060B">
          <w:rPr>
            <w:rFonts w:cs="Calibri"/>
            <w:color w:val="0563C1"/>
            <w:u w:val="single"/>
          </w:rPr>
          <w:t>http://aesop.iep.edu.gr/</w:t>
        </w:r>
      </w:hyperlink>
      <w:r w:rsidRPr="00CA060B">
        <w:rPr>
          <w:rFonts w:cs="Calibri"/>
        </w:rPr>
        <w:t xml:space="preserve">. Η πρόσβαση για εγγραφή και χρήση θα είναι δυνατή από τις </w:t>
      </w:r>
      <w:r w:rsidRPr="00CA060B">
        <w:rPr>
          <w:rFonts w:cs="Calibri"/>
          <w:b/>
        </w:rPr>
        <w:t>8 Ιουλίου 2015 στις 12:00</w:t>
      </w:r>
      <w:r w:rsidRPr="00CA060B">
        <w:rPr>
          <w:rFonts w:cs="Calibri"/>
        </w:rPr>
        <w:t>.</w:t>
      </w:r>
    </w:p>
    <w:p w:rsidR="00CA060B" w:rsidRPr="00CA060B" w:rsidRDefault="00CA060B" w:rsidP="00F95EF6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CA060B">
        <w:rPr>
          <w:rFonts w:eastAsia="Times New Roman" w:cs="Calibri"/>
          <w:color w:val="000000"/>
          <w:lang w:eastAsia="el-GR"/>
        </w:rPr>
        <w:t>Η διάρκεια εκπόνησης - υποβολής ορίζεται από 8 Ιουλίου  έως 10 Σεπτεμβρίου 2015.</w:t>
      </w:r>
    </w:p>
    <w:p w:rsidR="00CA060B" w:rsidRPr="00CA060B" w:rsidRDefault="00CA060B" w:rsidP="00F95EF6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eastAsia="Times New Roman" w:cs="Calibri"/>
          <w:color w:val="000000"/>
          <w:lang w:eastAsia="el-GR"/>
        </w:rPr>
      </w:pPr>
    </w:p>
    <w:p w:rsidR="00CA060B" w:rsidRDefault="00F95EF6" w:rsidP="00E82440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cs="Calibri"/>
          <w:color w:val="000000"/>
          <w:lang w:eastAsia="el-GR"/>
        </w:rPr>
        <w:t>Το πλήρες κείμενο της Πρόσκλησης</w:t>
      </w:r>
      <w:r w:rsidR="004505F7" w:rsidRPr="004505F7">
        <w:rPr>
          <w:rFonts w:ascii="Arial" w:hAnsi="Arial" w:cs="Arial"/>
          <w:i/>
          <w:iCs/>
          <w:sz w:val="20"/>
          <w:szCs w:val="20"/>
          <w:lang w:eastAsia="el-GR"/>
        </w:rPr>
        <w:t xml:space="preserve"> </w:t>
      </w:r>
      <w:r w:rsidR="004505F7" w:rsidRPr="00AF456E">
        <w:rPr>
          <w:rFonts w:ascii="Arial" w:hAnsi="Arial" w:cs="Arial"/>
          <w:iCs/>
          <w:sz w:val="20"/>
          <w:szCs w:val="20"/>
          <w:lang w:eastAsia="el-GR"/>
        </w:rPr>
        <w:t xml:space="preserve">με αρ. </w:t>
      </w:r>
      <w:proofErr w:type="spellStart"/>
      <w:r w:rsidR="004505F7" w:rsidRPr="00AF456E">
        <w:rPr>
          <w:rFonts w:ascii="Arial" w:hAnsi="Arial" w:cs="Arial"/>
          <w:iCs/>
          <w:sz w:val="20"/>
          <w:szCs w:val="20"/>
          <w:lang w:eastAsia="el-GR"/>
        </w:rPr>
        <w:t>πρωτ</w:t>
      </w:r>
      <w:proofErr w:type="spellEnd"/>
      <w:r w:rsidR="004505F7" w:rsidRPr="00AF456E">
        <w:rPr>
          <w:rFonts w:ascii="Arial" w:hAnsi="Arial" w:cs="Arial"/>
          <w:iCs/>
          <w:sz w:val="20"/>
          <w:szCs w:val="20"/>
          <w:lang w:eastAsia="el-GR"/>
        </w:rPr>
        <w:t>. 4527/17-06-2015</w:t>
      </w:r>
      <w:r w:rsidR="004505F7">
        <w:rPr>
          <w:rFonts w:cs="Calibri"/>
          <w:color w:val="000000"/>
          <w:lang w:eastAsia="el-GR"/>
        </w:rPr>
        <w:t xml:space="preserve"> </w:t>
      </w:r>
      <w:r>
        <w:rPr>
          <w:rFonts w:cs="Calibri"/>
          <w:color w:val="000000"/>
          <w:lang w:eastAsia="el-GR"/>
        </w:rPr>
        <w:t xml:space="preserve"> βρίσκεται αναρτημένο</w:t>
      </w:r>
      <w:r w:rsidR="00AF456E">
        <w:rPr>
          <w:rFonts w:cs="Calibri"/>
          <w:color w:val="000000"/>
          <w:lang w:eastAsia="el-GR"/>
        </w:rPr>
        <w:t xml:space="preserve"> </w:t>
      </w:r>
      <w:r w:rsidR="00AF456E" w:rsidRPr="00AF456E">
        <w:rPr>
          <w:iCs/>
          <w:color w:val="000000"/>
          <w:lang w:eastAsia="el-GR"/>
        </w:rPr>
        <w:t>στην περιοχή</w:t>
      </w:r>
      <w:r w:rsidR="00AF456E">
        <w:rPr>
          <w:i/>
          <w:iCs/>
          <w:color w:val="000000"/>
          <w:lang w:eastAsia="el-GR"/>
        </w:rPr>
        <w:t xml:space="preserve"> Προσκλήσεις</w:t>
      </w:r>
      <w:r w:rsidR="00920022">
        <w:rPr>
          <w:iCs/>
          <w:color w:val="000000"/>
          <w:lang w:eastAsia="el-GR"/>
        </w:rPr>
        <w:t>, στην</w:t>
      </w:r>
      <w:r w:rsidR="00AF456E">
        <w:rPr>
          <w:iCs/>
          <w:color w:val="000000"/>
          <w:lang w:eastAsia="el-GR"/>
        </w:rPr>
        <w:t xml:space="preserve"> ιστοσελίδα</w:t>
      </w:r>
      <w:r w:rsidR="00920022">
        <w:rPr>
          <w:iCs/>
          <w:color w:val="000000"/>
          <w:lang w:eastAsia="el-GR"/>
        </w:rPr>
        <w:t xml:space="preserve"> </w:t>
      </w:r>
      <w:hyperlink r:id="rId8" w:history="1">
        <w:r w:rsidR="00920022" w:rsidRPr="00A42C22">
          <w:rPr>
            <w:rStyle w:val="-"/>
            <w:sz w:val="20"/>
          </w:rPr>
          <w:t>www.eye.</w:t>
        </w:r>
        <w:r w:rsidR="00920022" w:rsidRPr="00A42C22">
          <w:rPr>
            <w:rStyle w:val="-"/>
            <w:sz w:val="20"/>
            <w:lang w:val="en-US"/>
          </w:rPr>
          <w:t>minedu</w:t>
        </w:r>
        <w:r w:rsidR="00920022" w:rsidRPr="00A42C22">
          <w:rPr>
            <w:rStyle w:val="-"/>
            <w:sz w:val="20"/>
          </w:rPr>
          <w:t>.</w:t>
        </w:r>
        <w:r w:rsidR="00920022" w:rsidRPr="00A42C22">
          <w:rPr>
            <w:rStyle w:val="-"/>
            <w:sz w:val="20"/>
            <w:lang w:val="en-US"/>
          </w:rPr>
          <w:t>gov</w:t>
        </w:r>
        <w:r w:rsidR="00920022" w:rsidRPr="00A42C22">
          <w:rPr>
            <w:rStyle w:val="-"/>
            <w:sz w:val="20"/>
          </w:rPr>
          <w:t>.</w:t>
        </w:r>
        <w:proofErr w:type="spellStart"/>
        <w:r w:rsidR="00920022" w:rsidRPr="00A42C22">
          <w:rPr>
            <w:rStyle w:val="-"/>
            <w:sz w:val="20"/>
          </w:rPr>
          <w:t>gr</w:t>
        </w:r>
        <w:proofErr w:type="spellEnd"/>
      </w:hyperlink>
      <w:r w:rsidR="00920022">
        <w:rPr>
          <w:sz w:val="20"/>
        </w:rPr>
        <w:t>.</w:t>
      </w:r>
    </w:p>
    <w:p w:rsidR="00920022" w:rsidRPr="00AF456E" w:rsidRDefault="00920022" w:rsidP="00E82440">
      <w:pPr>
        <w:autoSpaceDE w:val="0"/>
        <w:autoSpaceDN w:val="0"/>
        <w:adjustRightInd w:val="0"/>
        <w:jc w:val="both"/>
        <w:rPr>
          <w:bCs/>
        </w:rPr>
      </w:pPr>
    </w:p>
    <w:p w:rsidR="00E82440" w:rsidRDefault="00E82440" w:rsidP="00E82440">
      <w:pPr>
        <w:jc w:val="both"/>
        <w:rPr>
          <w:rFonts w:cs="Calibri"/>
          <w:color w:val="000000"/>
        </w:rPr>
      </w:pPr>
    </w:p>
    <w:p w:rsidR="00313DAC" w:rsidRDefault="00313DAC" w:rsidP="00E82440">
      <w:pPr>
        <w:jc w:val="center"/>
        <w:rPr>
          <w:b/>
          <w:u w:val="single"/>
        </w:rPr>
      </w:pPr>
    </w:p>
    <w:sectPr w:rsidR="00313DAC" w:rsidSect="006F21DF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D2E9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DCC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1C1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E24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7801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18A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C34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D28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C4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EE4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36E2"/>
    <w:multiLevelType w:val="hybridMultilevel"/>
    <w:tmpl w:val="FB186448"/>
    <w:lvl w:ilvl="0" w:tplc="031811F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C344F0"/>
    <w:multiLevelType w:val="hybridMultilevel"/>
    <w:tmpl w:val="FF6A470C"/>
    <w:lvl w:ilvl="0" w:tplc="031811F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EC75BEF"/>
    <w:multiLevelType w:val="hybridMultilevel"/>
    <w:tmpl w:val="F43EAAD2"/>
    <w:lvl w:ilvl="0" w:tplc="91201E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405CD"/>
    <w:multiLevelType w:val="hybridMultilevel"/>
    <w:tmpl w:val="8BDCF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28AB"/>
    <w:rsid w:val="00085ABC"/>
    <w:rsid w:val="000B729B"/>
    <w:rsid w:val="000C2CA6"/>
    <w:rsid w:val="000D35C2"/>
    <w:rsid w:val="000D7C14"/>
    <w:rsid w:val="000E42FA"/>
    <w:rsid w:val="00132991"/>
    <w:rsid w:val="00142268"/>
    <w:rsid w:val="001A2D4D"/>
    <w:rsid w:val="001D1C79"/>
    <w:rsid w:val="001D6F1A"/>
    <w:rsid w:val="001E07DA"/>
    <w:rsid w:val="002023F8"/>
    <w:rsid w:val="0026164B"/>
    <w:rsid w:val="00263579"/>
    <w:rsid w:val="00263D04"/>
    <w:rsid w:val="00280E0D"/>
    <w:rsid w:val="00286CD6"/>
    <w:rsid w:val="002A484D"/>
    <w:rsid w:val="002C5070"/>
    <w:rsid w:val="00300058"/>
    <w:rsid w:val="00313DAC"/>
    <w:rsid w:val="00367613"/>
    <w:rsid w:val="00386CD1"/>
    <w:rsid w:val="003B2325"/>
    <w:rsid w:val="003B2F63"/>
    <w:rsid w:val="003B529C"/>
    <w:rsid w:val="003B6943"/>
    <w:rsid w:val="003C2AF4"/>
    <w:rsid w:val="003E1950"/>
    <w:rsid w:val="003F5CB7"/>
    <w:rsid w:val="00430853"/>
    <w:rsid w:val="0043220C"/>
    <w:rsid w:val="00432714"/>
    <w:rsid w:val="00433B75"/>
    <w:rsid w:val="00444FCC"/>
    <w:rsid w:val="004505F7"/>
    <w:rsid w:val="004630DF"/>
    <w:rsid w:val="004763FC"/>
    <w:rsid w:val="00481B4C"/>
    <w:rsid w:val="004A28AB"/>
    <w:rsid w:val="004B271E"/>
    <w:rsid w:val="004B6931"/>
    <w:rsid w:val="004D2D5E"/>
    <w:rsid w:val="004F3B4E"/>
    <w:rsid w:val="005031BE"/>
    <w:rsid w:val="0050502F"/>
    <w:rsid w:val="00506C89"/>
    <w:rsid w:val="0052154E"/>
    <w:rsid w:val="00521E0A"/>
    <w:rsid w:val="00532FFA"/>
    <w:rsid w:val="00537251"/>
    <w:rsid w:val="0054118F"/>
    <w:rsid w:val="005F3E0B"/>
    <w:rsid w:val="00615F01"/>
    <w:rsid w:val="006221D4"/>
    <w:rsid w:val="00634390"/>
    <w:rsid w:val="00635B9B"/>
    <w:rsid w:val="00635CBF"/>
    <w:rsid w:val="006A114F"/>
    <w:rsid w:val="006E75F0"/>
    <w:rsid w:val="006F21DF"/>
    <w:rsid w:val="00701D4B"/>
    <w:rsid w:val="0070495A"/>
    <w:rsid w:val="00707259"/>
    <w:rsid w:val="007772EE"/>
    <w:rsid w:val="007A5DAC"/>
    <w:rsid w:val="007D1C3E"/>
    <w:rsid w:val="007F65CD"/>
    <w:rsid w:val="00801D31"/>
    <w:rsid w:val="00803966"/>
    <w:rsid w:val="00811F94"/>
    <w:rsid w:val="00815BE8"/>
    <w:rsid w:val="00854677"/>
    <w:rsid w:val="00861705"/>
    <w:rsid w:val="0086735D"/>
    <w:rsid w:val="008832FD"/>
    <w:rsid w:val="008A59D7"/>
    <w:rsid w:val="008B299D"/>
    <w:rsid w:val="00903505"/>
    <w:rsid w:val="009169D0"/>
    <w:rsid w:val="00920022"/>
    <w:rsid w:val="009549CF"/>
    <w:rsid w:val="009802D9"/>
    <w:rsid w:val="00983B77"/>
    <w:rsid w:val="00986913"/>
    <w:rsid w:val="009D28DA"/>
    <w:rsid w:val="00A23015"/>
    <w:rsid w:val="00A7283E"/>
    <w:rsid w:val="00A8143E"/>
    <w:rsid w:val="00AA3D1A"/>
    <w:rsid w:val="00AF456E"/>
    <w:rsid w:val="00B04542"/>
    <w:rsid w:val="00B15492"/>
    <w:rsid w:val="00B30444"/>
    <w:rsid w:val="00B72A60"/>
    <w:rsid w:val="00B93BD1"/>
    <w:rsid w:val="00BA00D4"/>
    <w:rsid w:val="00BA101D"/>
    <w:rsid w:val="00BB1396"/>
    <w:rsid w:val="00BE64F0"/>
    <w:rsid w:val="00BF3477"/>
    <w:rsid w:val="00C026E0"/>
    <w:rsid w:val="00C217D0"/>
    <w:rsid w:val="00C2730A"/>
    <w:rsid w:val="00C4078F"/>
    <w:rsid w:val="00C71A19"/>
    <w:rsid w:val="00CA060B"/>
    <w:rsid w:val="00CD1487"/>
    <w:rsid w:val="00CE3A8C"/>
    <w:rsid w:val="00CE46FB"/>
    <w:rsid w:val="00D03A52"/>
    <w:rsid w:val="00D03E6B"/>
    <w:rsid w:val="00D21438"/>
    <w:rsid w:val="00D45A8B"/>
    <w:rsid w:val="00D87001"/>
    <w:rsid w:val="00DA4D2D"/>
    <w:rsid w:val="00DC6AB1"/>
    <w:rsid w:val="00DE5131"/>
    <w:rsid w:val="00DF020B"/>
    <w:rsid w:val="00E46B8C"/>
    <w:rsid w:val="00E47C72"/>
    <w:rsid w:val="00E708A6"/>
    <w:rsid w:val="00E82440"/>
    <w:rsid w:val="00EB7D02"/>
    <w:rsid w:val="00EC0137"/>
    <w:rsid w:val="00EC544D"/>
    <w:rsid w:val="00F0678A"/>
    <w:rsid w:val="00F2509C"/>
    <w:rsid w:val="00F648F2"/>
    <w:rsid w:val="00F704FA"/>
    <w:rsid w:val="00F84B96"/>
    <w:rsid w:val="00F9413A"/>
    <w:rsid w:val="00F95EF6"/>
    <w:rsid w:val="00FB0C73"/>
    <w:rsid w:val="00FD10E6"/>
    <w:rsid w:val="00FF4871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AA3D1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AA3D1A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uiPriority w:val="34"/>
    <w:qFormat/>
    <w:rsid w:val="00E46B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22"/>
    <w:qFormat/>
    <w:rsid w:val="00B93BD1"/>
    <w:rPr>
      <w:b/>
      <w:bCs/>
    </w:rPr>
  </w:style>
  <w:style w:type="paragraph" w:customStyle="1" w:styleId="ecxmsonormal">
    <w:name w:val="ecxmsonormal"/>
    <w:basedOn w:val="a"/>
    <w:rsid w:val="0098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st">
    <w:name w:val="st"/>
    <w:basedOn w:val="a0"/>
    <w:rsid w:val="00983B77"/>
  </w:style>
  <w:style w:type="paragraph" w:customStyle="1" w:styleId="Standard">
    <w:name w:val="Standard"/>
    <w:rsid w:val="008A59D7"/>
    <w:pPr>
      <w:suppressAutoHyphens/>
      <w:autoSpaceDN w:val="0"/>
      <w:spacing w:after="200" w:line="276" w:lineRule="auto"/>
      <w:textAlignment w:val="baseline"/>
    </w:pPr>
    <w:rPr>
      <w:rFonts w:eastAsia="Arial" w:cs="F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03505"/>
  </w:style>
  <w:style w:type="character" w:customStyle="1" w:styleId="textexposedshow">
    <w:name w:val="text_exposed_show"/>
    <w:basedOn w:val="a0"/>
    <w:rsid w:val="00903505"/>
  </w:style>
  <w:style w:type="paragraph" w:styleId="Web">
    <w:name w:val="Normal (Web)"/>
    <w:basedOn w:val="a"/>
    <w:uiPriority w:val="99"/>
    <w:rsid w:val="00615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615F0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814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No Spacing"/>
    <w:uiPriority w:val="1"/>
    <w:qFormat/>
    <w:rsid w:val="009802D9"/>
    <w:rPr>
      <w:rFonts w:ascii="Times New Roman" w:hAnsi="Times New Roman"/>
      <w:sz w:val="28"/>
      <w:szCs w:val="28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A23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A23015"/>
    <w:rPr>
      <w:rFonts w:ascii="Courier New" w:eastAsia="Calibri" w:hAnsi="Courier New" w:cs="Courier New"/>
      <w:color w:val="000000"/>
    </w:rPr>
  </w:style>
  <w:style w:type="paragraph" w:customStyle="1" w:styleId="10">
    <w:name w:val="Παράγραφος λίστας1"/>
    <w:basedOn w:val="a"/>
    <w:rsid w:val="00CD14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e.minedu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esop.iep.ed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2396</CharactersWithSpaces>
  <SharedDoc>false</SharedDoc>
  <HLinks>
    <vt:vector size="18" baseType="variant"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http://www.eye.minedu.gov.gr/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http://aesop.iep.edu.gr/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</cp:lastModifiedBy>
  <cp:revision>3</cp:revision>
  <cp:lastPrinted>2015-01-29T13:21:00Z</cp:lastPrinted>
  <dcterms:created xsi:type="dcterms:W3CDTF">2015-06-20T15:31:00Z</dcterms:created>
  <dcterms:modified xsi:type="dcterms:W3CDTF">2015-06-20T15:33:00Z</dcterms:modified>
</cp:coreProperties>
</file>